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2EA0C28E" w:rsidR="00B7092B" w:rsidRDefault="00B7092B" w:rsidP="00B7092B">
      <w:pPr>
        <w:jc w:val="center"/>
        <w:rPr>
          <w:sz w:val="48"/>
          <w:szCs w:val="48"/>
        </w:rPr>
      </w:pPr>
      <w:r w:rsidRPr="00B7092B">
        <w:rPr>
          <w:sz w:val="48"/>
          <w:szCs w:val="48"/>
        </w:rPr>
        <w:t>The 202</w:t>
      </w:r>
      <w:r w:rsidR="00B03D40">
        <w:rPr>
          <w:sz w:val="48"/>
          <w:szCs w:val="48"/>
        </w:rPr>
        <w:t>2</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66961695" w14:textId="6F7038A0" w:rsidR="009006CF" w:rsidRDefault="009006CF" w:rsidP="00B7092B">
      <w:pPr>
        <w:jc w:val="center"/>
        <w:rPr>
          <w:sz w:val="28"/>
          <w:szCs w:val="28"/>
        </w:rPr>
      </w:pPr>
      <w:r>
        <w:rPr>
          <w:noProof/>
          <w:sz w:val="28"/>
          <w:szCs w:val="28"/>
        </w:rPr>
        <w:drawing>
          <wp:inline distT="0" distB="0" distL="0" distR="0" wp14:anchorId="1302AA75" wp14:editId="3BFCE1D3">
            <wp:extent cx="3847465" cy="9715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523AC9C4"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EF7454">
        <w:rPr>
          <w:rFonts w:cstheme="minorHAnsi"/>
          <w:sz w:val="20"/>
          <w:szCs w:val="20"/>
        </w:rPr>
        <w:t xml:space="preserve">2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1A45EA82" w:rsidR="00B7092B" w:rsidRPr="00B7092B" w:rsidRDefault="00B7092B" w:rsidP="00B7092B">
      <w:pPr>
        <w:rPr>
          <w:rFonts w:cstheme="minorHAnsi"/>
          <w:b/>
          <w:bCs/>
          <w:sz w:val="20"/>
          <w:szCs w:val="20"/>
        </w:rPr>
      </w:pPr>
      <w:r w:rsidRPr="00B7092B">
        <w:rPr>
          <w:rFonts w:cstheme="minorHAnsi"/>
          <w:b/>
          <w:bCs/>
          <w:sz w:val="20"/>
          <w:szCs w:val="20"/>
        </w:rPr>
        <w:t xml:space="preserve">1. </w:t>
      </w:r>
      <w:r w:rsidR="00B03D40" w:rsidRPr="00B03D40">
        <w:rPr>
          <w:rFonts w:cstheme="minorHAnsi"/>
          <w:b/>
          <w:bCs/>
          <w:sz w:val="20"/>
          <w:szCs w:val="20"/>
        </w:rPr>
        <w:t xml:space="preserve">Best Emerging Exporter of the Year to the USA </w:t>
      </w:r>
      <w:r w:rsidRPr="00B7092B">
        <w:rPr>
          <w:rFonts w:cstheme="minorHAnsi"/>
          <w:b/>
          <w:bCs/>
          <w:sz w:val="20"/>
          <w:szCs w:val="20"/>
        </w:rPr>
        <w:t xml:space="preserve">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020D64BB" w14:textId="54C5D727" w:rsidR="00B7092B" w:rsidRPr="00B7092B" w:rsidRDefault="00B7092B" w:rsidP="00B7092B">
      <w:pPr>
        <w:rPr>
          <w:rFonts w:cstheme="minorHAnsi"/>
          <w:b/>
          <w:bCs/>
          <w:sz w:val="20"/>
          <w:szCs w:val="20"/>
        </w:rPr>
      </w:pPr>
      <w:r w:rsidRPr="00B7092B">
        <w:rPr>
          <w:rFonts w:cstheme="minorHAnsi"/>
          <w:b/>
          <w:bCs/>
          <w:sz w:val="20"/>
          <w:szCs w:val="20"/>
        </w:rPr>
        <w:t xml:space="preserve">2. </w:t>
      </w:r>
      <w:r w:rsidR="00B03D40" w:rsidRPr="00B03D40">
        <w:rPr>
          <w:rFonts w:cstheme="minorHAnsi"/>
          <w:b/>
          <w:bCs/>
          <w:sz w:val="20"/>
          <w:szCs w:val="20"/>
        </w:rPr>
        <w:t xml:space="preserve">High Growth Exporter of the Year </w:t>
      </w:r>
      <w:r w:rsidR="001664DB">
        <w:rPr>
          <w:rFonts w:cstheme="minorHAnsi"/>
          <w:b/>
          <w:bCs/>
          <w:sz w:val="20"/>
          <w:szCs w:val="20"/>
        </w:rPr>
        <w:t>to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66183DFB" w14:textId="26810B5F" w:rsidR="00B7092B" w:rsidRPr="00B7092B" w:rsidRDefault="00B7092B" w:rsidP="00B7092B">
      <w:pPr>
        <w:rPr>
          <w:rFonts w:cstheme="minorHAnsi"/>
          <w:b/>
          <w:bCs/>
          <w:sz w:val="20"/>
          <w:szCs w:val="20"/>
        </w:rPr>
      </w:pPr>
      <w:r w:rsidRPr="00B7092B">
        <w:rPr>
          <w:rFonts w:cstheme="minorHAnsi"/>
          <w:b/>
          <w:bCs/>
          <w:sz w:val="20"/>
          <w:szCs w:val="20"/>
        </w:rPr>
        <w:t xml:space="preserve">3. </w:t>
      </w:r>
      <w:r w:rsidR="00B03D40" w:rsidRPr="00B03D40">
        <w:rPr>
          <w:rFonts w:cstheme="minorHAnsi"/>
          <w:b/>
          <w:bCs/>
          <w:sz w:val="20"/>
          <w:szCs w:val="20"/>
        </w:rPr>
        <w:t xml:space="preserve">Best established Exporter of the Year to the USA  </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4CB5480" w14:textId="0679EC46" w:rsidR="00EF7454" w:rsidRDefault="00B03D40" w:rsidP="00EF7454">
      <w:pPr>
        <w:rPr>
          <w:rFonts w:cstheme="minorHAnsi"/>
          <w:b/>
          <w:bCs/>
          <w:sz w:val="20"/>
          <w:szCs w:val="20"/>
        </w:rPr>
      </w:pPr>
      <w:r>
        <w:rPr>
          <w:rFonts w:cstheme="minorHAnsi"/>
          <w:b/>
          <w:bCs/>
          <w:sz w:val="20"/>
          <w:szCs w:val="20"/>
        </w:rPr>
        <w:t>4</w:t>
      </w:r>
      <w:r w:rsidR="00B7092B" w:rsidRPr="00B7092B">
        <w:rPr>
          <w:rFonts w:cstheme="minorHAnsi"/>
          <w:b/>
          <w:bCs/>
          <w:sz w:val="20"/>
          <w:szCs w:val="20"/>
        </w:rPr>
        <w:t xml:space="preserve">. </w:t>
      </w:r>
      <w:r w:rsidR="00EF7454" w:rsidRPr="00EF7454">
        <w:rPr>
          <w:rFonts w:cstheme="minorHAnsi"/>
          <w:b/>
          <w:bCs/>
          <w:sz w:val="20"/>
          <w:szCs w:val="20"/>
        </w:rPr>
        <w:t>Importer of the Year from the USA</w:t>
      </w:r>
      <w:r w:rsidR="00EF7454">
        <w:rPr>
          <w:rFonts w:cstheme="minorHAnsi"/>
          <w:b/>
          <w:bCs/>
          <w:sz w:val="20"/>
          <w:szCs w:val="20"/>
        </w:rPr>
        <w:br/>
      </w:r>
      <w:r w:rsidR="00EF7454" w:rsidRPr="00EF7454">
        <w:rPr>
          <w:rFonts w:cstheme="minorHAnsi"/>
          <w:b/>
          <w:bCs/>
          <w:sz w:val="20"/>
          <w:szCs w:val="20"/>
        </w:rPr>
        <w:t>The winner receives an Economy Plus® Round Trip Ticket to the USA from United Airlines</w:t>
      </w:r>
    </w:p>
    <w:p w14:paraId="33E8784A" w14:textId="13EDEAC6" w:rsidR="00B7092B" w:rsidRPr="00B7092B" w:rsidRDefault="00EF7454" w:rsidP="00B7092B">
      <w:pPr>
        <w:rPr>
          <w:rFonts w:cstheme="minorHAnsi"/>
          <w:b/>
          <w:bCs/>
          <w:sz w:val="20"/>
          <w:szCs w:val="20"/>
        </w:rPr>
      </w:pPr>
      <w:r>
        <w:rPr>
          <w:rFonts w:cstheme="minorHAnsi"/>
          <w:b/>
          <w:bCs/>
          <w:sz w:val="20"/>
          <w:szCs w:val="20"/>
        </w:rPr>
        <w:t xml:space="preserve">5. </w:t>
      </w:r>
      <w:r w:rsidR="00B7092B" w:rsidRPr="00B7092B">
        <w:rPr>
          <w:rFonts w:cstheme="minorHAnsi"/>
          <w:b/>
          <w:bCs/>
          <w:sz w:val="20"/>
          <w:szCs w:val="20"/>
        </w:rPr>
        <w:t>B</w:t>
      </w:r>
      <w:r w:rsidR="00B03D40">
        <w:rPr>
          <w:rFonts w:cstheme="minorHAnsi"/>
          <w:b/>
          <w:bCs/>
          <w:sz w:val="20"/>
          <w:szCs w:val="20"/>
        </w:rPr>
        <w:t xml:space="preserve">ilateral Connections </w:t>
      </w:r>
      <w:r w:rsidR="00B7092B" w:rsidRPr="00B7092B">
        <w:rPr>
          <w:rFonts w:cstheme="minorHAnsi"/>
          <w:b/>
          <w:bCs/>
          <w:sz w:val="20"/>
          <w:szCs w:val="20"/>
        </w:rPr>
        <w:t>A</w:t>
      </w:r>
      <w:r w:rsidR="00B03D40">
        <w:rPr>
          <w:rFonts w:cstheme="minorHAnsi"/>
          <w:b/>
          <w:bCs/>
          <w:sz w:val="20"/>
          <w:szCs w:val="20"/>
        </w:rPr>
        <w:t>ward</w:t>
      </w:r>
      <w:r w:rsidR="00B03D40">
        <w:rPr>
          <w:rFonts w:cstheme="minorHAnsi"/>
          <w:b/>
          <w:bCs/>
          <w:sz w:val="20"/>
          <w:szCs w:val="20"/>
        </w:rPr>
        <w:br/>
      </w:r>
      <w:r w:rsidR="00B7092B" w:rsidRPr="006B671E">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Pr>
          <w:rFonts w:cstheme="minorHAnsi"/>
          <w:sz w:val="20"/>
          <w:szCs w:val="20"/>
        </w:rPr>
        <w:t>,</w:t>
      </w:r>
      <w:r w:rsidR="00B7092B" w:rsidRPr="006B671E">
        <w:rPr>
          <w:rFonts w:cstheme="minorHAnsi"/>
          <w:sz w:val="20"/>
          <w:szCs w:val="20"/>
        </w:rPr>
        <w:t xml:space="preserve"> and other sectors.</w:t>
      </w:r>
      <w:r w:rsidR="00B7092B" w:rsidRPr="00B7092B">
        <w:rPr>
          <w:rFonts w:cstheme="minorHAnsi"/>
          <w:b/>
          <w:bCs/>
          <w:sz w:val="20"/>
          <w:szCs w:val="20"/>
        </w:rPr>
        <w:t xml:space="preserve"> </w:t>
      </w:r>
      <w:r>
        <w:rPr>
          <w:rFonts w:cstheme="minorHAnsi"/>
          <w:b/>
          <w:bCs/>
          <w:sz w:val="20"/>
          <w:szCs w:val="20"/>
        </w:rPr>
        <w:br/>
      </w:r>
      <w:r w:rsidRPr="00EF7454">
        <w:rPr>
          <w:rFonts w:cstheme="minorHAnsi"/>
          <w:b/>
          <w:bCs/>
          <w:sz w:val="20"/>
          <w:szCs w:val="20"/>
        </w:rPr>
        <w:t>The winner receives an Economy Plus® Round Trip Ticket to the USA from United Airlines</w:t>
      </w:r>
    </w:p>
    <w:p w14:paraId="3C773063" w14:textId="423FF5C6" w:rsidR="00B03D40" w:rsidRDefault="00EF7454" w:rsidP="00B7092B">
      <w:pPr>
        <w:rPr>
          <w:rFonts w:cstheme="minorHAnsi"/>
          <w:b/>
          <w:bCs/>
          <w:sz w:val="20"/>
          <w:szCs w:val="20"/>
        </w:rPr>
      </w:pPr>
      <w:r>
        <w:rPr>
          <w:rFonts w:cstheme="minorHAnsi"/>
          <w:b/>
          <w:bCs/>
          <w:sz w:val="20"/>
          <w:szCs w:val="20"/>
        </w:rPr>
        <w:t>6</w:t>
      </w:r>
      <w:r w:rsidR="00B7092B" w:rsidRPr="00B7092B">
        <w:rPr>
          <w:rFonts w:cstheme="minorHAnsi"/>
          <w:b/>
          <w:bCs/>
          <w:sz w:val="20"/>
          <w:szCs w:val="20"/>
        </w:rPr>
        <w:t>. I</w:t>
      </w:r>
      <w:r w:rsidR="00B03D40">
        <w:rPr>
          <w:rFonts w:cstheme="minorHAnsi"/>
          <w:b/>
          <w:bCs/>
          <w:sz w:val="20"/>
          <w:szCs w:val="20"/>
        </w:rPr>
        <w:t xml:space="preserve">nvestor of the Year to or from the </w:t>
      </w:r>
      <w:r w:rsidR="00B7092B" w:rsidRPr="00B7092B">
        <w:rPr>
          <w:rFonts w:cstheme="minorHAnsi"/>
          <w:b/>
          <w:bCs/>
          <w:sz w:val="20"/>
          <w:szCs w:val="20"/>
        </w:rPr>
        <w:t xml:space="preserve">USA </w:t>
      </w:r>
      <w:r w:rsidR="001664DB">
        <w:rPr>
          <w:rFonts w:cstheme="minorHAnsi"/>
          <w:b/>
          <w:bCs/>
          <w:sz w:val="20"/>
          <w:szCs w:val="20"/>
        </w:rPr>
        <w:br/>
      </w:r>
      <w:r w:rsidR="00B03D40">
        <w:rPr>
          <w:rFonts w:cstheme="minorHAnsi"/>
          <w:b/>
          <w:bCs/>
          <w:sz w:val="20"/>
          <w:szCs w:val="20"/>
        </w:rPr>
        <w:br/>
        <w:t>7. US company of the Year</w:t>
      </w:r>
    </w:p>
    <w:p w14:paraId="629E70CF" w14:textId="1F0FCEA4" w:rsidR="00B7092B" w:rsidRPr="00B7092B" w:rsidRDefault="00B7092B" w:rsidP="00B7092B">
      <w:pPr>
        <w:rPr>
          <w:rFonts w:cstheme="minorHAnsi"/>
          <w:b/>
          <w:bCs/>
          <w:sz w:val="20"/>
          <w:szCs w:val="20"/>
        </w:rPr>
      </w:pPr>
      <w:r w:rsidRPr="00B7092B">
        <w:rPr>
          <w:rFonts w:cstheme="minorHAnsi"/>
          <w:b/>
          <w:bCs/>
          <w:sz w:val="20"/>
          <w:szCs w:val="20"/>
        </w:rPr>
        <w:t>One of the above winners will be selected to be the overall Supreme Award Winner.</w:t>
      </w:r>
    </w:p>
    <w:p w14:paraId="7719A2AD" w14:textId="5AD1BA3D" w:rsidR="00B7092B" w:rsidRPr="00B7092B" w:rsidRDefault="00B03D40" w:rsidP="00B7092B">
      <w:pPr>
        <w:rPr>
          <w:rFonts w:cstheme="minorHAnsi"/>
          <w:b/>
          <w:bCs/>
          <w:sz w:val="20"/>
          <w:szCs w:val="20"/>
        </w:rPr>
      </w:pPr>
      <w:r>
        <w:rPr>
          <w:rFonts w:cstheme="minorHAnsi"/>
          <w:b/>
          <w:bCs/>
          <w:sz w:val="20"/>
          <w:szCs w:val="20"/>
        </w:rPr>
        <w:t>8</w:t>
      </w:r>
      <w:r w:rsidR="00B7092B" w:rsidRPr="00B7092B">
        <w:rPr>
          <w:rFonts w:cstheme="minorHAnsi"/>
          <w:b/>
          <w:bCs/>
          <w:sz w:val="20"/>
          <w:szCs w:val="20"/>
        </w:rPr>
        <w:t>. AMCHAM SUPORTER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44CBD08B" w:rsidR="00B7092B" w:rsidRPr="006B671E" w:rsidRDefault="00B7092B" w:rsidP="00B7092B">
      <w:pPr>
        <w:rPr>
          <w:rFonts w:cstheme="minorHAnsi"/>
          <w:bCs/>
          <w:sz w:val="24"/>
          <w:szCs w:val="24"/>
        </w:rPr>
      </w:pPr>
      <w:r w:rsidRPr="006B671E">
        <w:rPr>
          <w:bCs/>
          <w:snapToGrid w:val="0"/>
          <w:sz w:val="20"/>
          <w:lang w:val="en-US"/>
        </w:rPr>
        <w:t>BRIDGET COATES, Chair, White Cloud Dairy Innovation Ltd</w:t>
      </w:r>
      <w:r w:rsidRPr="006B671E">
        <w:rPr>
          <w:bCs/>
          <w:snapToGrid w:val="0"/>
          <w:sz w:val="20"/>
          <w:lang w:val="en-US"/>
        </w:rPr>
        <w:br/>
        <w:t>JONATHAN REID, Executive Chairman &amp; Co-Founder, VMG Ventures &amp; Goat Ventures</w:t>
      </w:r>
      <w:r w:rsidRPr="006B671E">
        <w:rPr>
          <w:bCs/>
          <w:snapToGrid w:val="0"/>
          <w:sz w:val="20"/>
          <w:lang w:val="en-US"/>
        </w:rPr>
        <w:br/>
      </w:r>
      <w:r w:rsidR="00B03D40">
        <w:rPr>
          <w:bCs/>
          <w:snapToGrid w:val="0"/>
          <w:sz w:val="20"/>
          <w:lang w:val="en-US"/>
        </w:rPr>
        <w:t>LEE THOMSON</w:t>
      </w:r>
      <w:r w:rsidRPr="006B671E">
        <w:rPr>
          <w:bCs/>
          <w:snapToGrid w:val="0"/>
          <w:sz w:val="20"/>
          <w:lang w:val="en-US"/>
        </w:rPr>
        <w:t>, Head of Transaction Banking Commercial &amp; Agri NZ,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77777777" w:rsidR="00B11FD4" w:rsidRPr="00B11FD4" w:rsidRDefault="00B11FD4" w:rsidP="00B11FD4">
      <w:pPr>
        <w:rPr>
          <w:sz w:val="20"/>
          <w:szCs w:val="20"/>
        </w:rPr>
      </w:pPr>
      <w:r w:rsidRPr="00B11FD4">
        <w:rPr>
          <w:sz w:val="20"/>
          <w:szCs w:val="20"/>
        </w:rPr>
        <w:t>1. 27 May entries open</w:t>
      </w:r>
    </w:p>
    <w:p w14:paraId="0ECD8C13" w14:textId="77777777" w:rsidR="00B11FD4" w:rsidRPr="00B11FD4" w:rsidRDefault="00B11FD4" w:rsidP="00B11FD4">
      <w:pPr>
        <w:rPr>
          <w:sz w:val="20"/>
          <w:szCs w:val="20"/>
        </w:rPr>
      </w:pPr>
      <w:r w:rsidRPr="00B11FD4">
        <w:rPr>
          <w:sz w:val="20"/>
          <w:szCs w:val="20"/>
        </w:rPr>
        <w:t>2. 29 July applications close</w:t>
      </w:r>
    </w:p>
    <w:p w14:paraId="7E835AD0" w14:textId="77777777" w:rsidR="00B11FD4" w:rsidRPr="00B11FD4" w:rsidRDefault="00B11FD4" w:rsidP="00B11FD4">
      <w:pPr>
        <w:rPr>
          <w:sz w:val="20"/>
          <w:szCs w:val="20"/>
        </w:rPr>
      </w:pPr>
      <w:r w:rsidRPr="00B11FD4">
        <w:rPr>
          <w:sz w:val="20"/>
          <w:szCs w:val="20"/>
        </w:rPr>
        <w:t>3. 16 September Judges announce finalists</w:t>
      </w:r>
    </w:p>
    <w:p w14:paraId="103FDA52" w14:textId="77777777" w:rsidR="00B11FD4" w:rsidRPr="00B11FD4" w:rsidRDefault="00B11FD4" w:rsidP="00B11FD4">
      <w:pPr>
        <w:rPr>
          <w:sz w:val="20"/>
          <w:szCs w:val="20"/>
        </w:rPr>
      </w:pPr>
      <w:r w:rsidRPr="00B11FD4">
        <w:rPr>
          <w:sz w:val="20"/>
          <w:szCs w:val="20"/>
        </w:rPr>
        <w:t>4. Week of 26 October finalists interviewed by awards judges</w:t>
      </w:r>
    </w:p>
    <w:p w14:paraId="5BC9B0FE" w14:textId="77777777" w:rsidR="00B11FD4" w:rsidRPr="00B11FD4" w:rsidRDefault="00B11FD4" w:rsidP="00B11FD4">
      <w:pPr>
        <w:rPr>
          <w:sz w:val="20"/>
          <w:szCs w:val="20"/>
        </w:rPr>
      </w:pPr>
      <w:r w:rsidRPr="00B11FD4">
        <w:rPr>
          <w:sz w:val="20"/>
          <w:szCs w:val="20"/>
        </w:rPr>
        <w:t>5.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2E45520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4D1D5A">
        <w:rPr>
          <w:sz w:val="20"/>
          <w:szCs w:val="20"/>
        </w:rPr>
        <w:t>5</w:t>
      </w:r>
      <w:r w:rsidRPr="00B11FD4">
        <w:rPr>
          <w:sz w:val="20"/>
          <w:szCs w:val="20"/>
        </w:rPr>
        <w:t xml:space="preserve"> months from 1 June 2021.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741793CE" w14:textId="77777777" w:rsidR="00F025F8" w:rsidRPr="00503A5F" w:rsidRDefault="00F025F8" w:rsidP="00F025F8">
      <w:pPr>
        <w:rPr>
          <w:sz w:val="20"/>
          <w:szCs w:val="20"/>
        </w:rPr>
      </w:pPr>
      <w:r w:rsidRPr="00503A5F">
        <w:rPr>
          <w:sz w:val="20"/>
          <w:szCs w:val="20"/>
        </w:rPr>
        <w:t xml:space="preserve">The Judges will be looking for and evaluating the best examples of a passion for business success, a commitment to innovation, a demonstrated approach to developing marketing opportunities and a demonstrated commitment to corporate citizenship. </w:t>
      </w:r>
    </w:p>
    <w:p w14:paraId="390FF8B6" w14:textId="689E2B87" w:rsidR="00F025F8" w:rsidRPr="00503A5F" w:rsidRDefault="00D26584" w:rsidP="00F025F8">
      <w:pPr>
        <w:rPr>
          <w:sz w:val="20"/>
          <w:szCs w:val="20"/>
        </w:rPr>
      </w:pPr>
      <w:r w:rsidRPr="00D26584">
        <w:rPr>
          <w:sz w:val="20"/>
          <w:szCs w:val="20"/>
        </w:rPr>
        <w:t xml:space="preserve">This year we require </w:t>
      </w:r>
      <w:r>
        <w:rPr>
          <w:sz w:val="20"/>
          <w:szCs w:val="20"/>
        </w:rPr>
        <w:t xml:space="preserve">entrants </w:t>
      </w:r>
      <w:r w:rsidRPr="00D26584">
        <w:rPr>
          <w:sz w:val="20"/>
          <w:szCs w:val="20"/>
        </w:rPr>
        <w:t xml:space="preserve">to submit a </w:t>
      </w:r>
      <w:r w:rsidR="001664DB" w:rsidRPr="00D26584">
        <w:rPr>
          <w:sz w:val="20"/>
          <w:szCs w:val="20"/>
        </w:rPr>
        <w:t>3–5-minute</w:t>
      </w:r>
      <w:r w:rsidRPr="00D26584">
        <w:rPr>
          <w:sz w:val="20"/>
          <w:szCs w:val="20"/>
        </w:rPr>
        <w:t xml:space="preserve"> video elevator pitch </w:t>
      </w:r>
      <w:r w:rsidR="00A34EF3">
        <w:rPr>
          <w:sz w:val="20"/>
          <w:szCs w:val="20"/>
        </w:rPr>
        <w:t>covering</w:t>
      </w:r>
      <w:r w:rsidR="00F025F8" w:rsidRPr="00503A5F">
        <w:rPr>
          <w:sz w:val="20"/>
          <w:szCs w:val="20"/>
        </w:rPr>
        <w:t>:</w:t>
      </w:r>
    </w:p>
    <w:p w14:paraId="0006C014" w14:textId="117F5A6E" w:rsidR="00F025F8" w:rsidRPr="00503A5F" w:rsidRDefault="00F025F8" w:rsidP="00F025F8">
      <w:pPr>
        <w:rPr>
          <w:sz w:val="20"/>
          <w:szCs w:val="20"/>
        </w:rPr>
      </w:pPr>
      <w:r w:rsidRPr="00503A5F">
        <w:rPr>
          <w:sz w:val="20"/>
          <w:szCs w:val="20"/>
        </w:rPr>
        <w:t>»</w:t>
      </w:r>
      <w:r w:rsidRPr="00503A5F">
        <w:rPr>
          <w:sz w:val="20"/>
          <w:szCs w:val="20"/>
        </w:rPr>
        <w:tab/>
        <w:t>Business operations summary</w:t>
      </w:r>
      <w:r w:rsidRPr="00503A5F">
        <w:rPr>
          <w:sz w:val="20"/>
          <w:szCs w:val="20"/>
        </w:rPr>
        <w:br/>
        <w:t>»</w:t>
      </w:r>
      <w:r w:rsidRPr="00503A5F">
        <w:rPr>
          <w:sz w:val="20"/>
          <w:szCs w:val="20"/>
        </w:rPr>
        <w:tab/>
        <w:t>Financial (track record and projections)</w:t>
      </w:r>
      <w:r w:rsidRPr="00503A5F">
        <w:rPr>
          <w:sz w:val="20"/>
          <w:szCs w:val="20"/>
        </w:rPr>
        <w:br/>
        <w:t>»</w:t>
      </w:r>
      <w:r w:rsidRPr="00503A5F">
        <w:rPr>
          <w:sz w:val="20"/>
          <w:szCs w:val="20"/>
        </w:rPr>
        <w:tab/>
        <w:t>Commitment to innovation</w:t>
      </w:r>
      <w:r w:rsidRPr="00503A5F">
        <w:rPr>
          <w:sz w:val="20"/>
          <w:szCs w:val="20"/>
        </w:rPr>
        <w:br/>
        <w:t>»</w:t>
      </w:r>
      <w:r w:rsidRPr="00503A5F">
        <w:rPr>
          <w:sz w:val="20"/>
          <w:szCs w:val="20"/>
        </w:rPr>
        <w:tab/>
        <w:t>Marketing and business sales strategies</w:t>
      </w:r>
      <w:r w:rsidRPr="00503A5F">
        <w:rPr>
          <w:sz w:val="20"/>
          <w:szCs w:val="20"/>
        </w:rPr>
        <w:br/>
        <w:t>»</w:t>
      </w:r>
      <w:r w:rsidRPr="00503A5F">
        <w:rPr>
          <w:sz w:val="20"/>
          <w:szCs w:val="20"/>
        </w:rPr>
        <w:tab/>
        <w:t xml:space="preserve">Resilience during the COVID19 pandemic </w:t>
      </w:r>
      <w:r w:rsidR="008D0173">
        <w:rPr>
          <w:sz w:val="20"/>
          <w:szCs w:val="20"/>
        </w:rPr>
        <w:br/>
      </w:r>
      <w:r w:rsidR="008D0173" w:rsidRPr="008D0173">
        <w:rPr>
          <w:sz w:val="20"/>
          <w:szCs w:val="20"/>
        </w:rPr>
        <w:t>»</w:t>
      </w:r>
      <w:r w:rsidR="008D0173">
        <w:rPr>
          <w:sz w:val="20"/>
          <w:szCs w:val="20"/>
        </w:rPr>
        <w:tab/>
        <w:t xml:space="preserve">Commitment to </w:t>
      </w:r>
      <w:r w:rsidR="008D0173" w:rsidRPr="008D0173">
        <w:rPr>
          <w:sz w:val="20"/>
          <w:szCs w:val="20"/>
        </w:rPr>
        <w:t>sustainability</w:t>
      </w:r>
      <w:r w:rsidR="008D0173">
        <w:rPr>
          <w:sz w:val="20"/>
          <w:szCs w:val="20"/>
        </w:rPr>
        <w:t>/carbon reduction</w:t>
      </w:r>
      <w:r w:rsidR="008D0173" w:rsidRPr="008D0173">
        <w:rPr>
          <w:sz w:val="20"/>
          <w:szCs w:val="20"/>
        </w:rPr>
        <w:t xml:space="preserve"> </w:t>
      </w:r>
      <w:r w:rsidR="008D0173">
        <w:rPr>
          <w:sz w:val="20"/>
          <w:szCs w:val="20"/>
        </w:rPr>
        <w:t xml:space="preserve">and other </w:t>
      </w:r>
      <w:r w:rsidR="008D0173" w:rsidRPr="008D0173">
        <w:rPr>
          <w:sz w:val="20"/>
          <w:szCs w:val="20"/>
        </w:rPr>
        <w:t>stakeholder initiatives</w:t>
      </w:r>
      <w:r w:rsidRPr="00503A5F">
        <w:rPr>
          <w:sz w:val="20"/>
          <w:szCs w:val="20"/>
        </w:rPr>
        <w:br/>
      </w:r>
      <w:r w:rsidRPr="00503A5F">
        <w:rPr>
          <w:sz w:val="20"/>
          <w:szCs w:val="20"/>
        </w:rPr>
        <w:br/>
        <w:t>Companies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16270E4F" w14:textId="63273C93" w:rsidR="00B11FD4" w:rsidRPr="00B11FD4" w:rsidRDefault="00F025F8" w:rsidP="00B11FD4">
      <w:pPr>
        <w:rPr>
          <w:b/>
          <w:bCs/>
          <w:sz w:val="20"/>
          <w:szCs w:val="20"/>
        </w:rPr>
      </w:pPr>
      <w:r w:rsidRPr="00503A5F">
        <w:rPr>
          <w:sz w:val="20"/>
          <w:szCs w:val="20"/>
        </w:rPr>
        <w:t xml:space="preserve">To the extent possible, it would be helpful to convey the financial health, general magnitude of the export or import sales volume; the resultant employment generation in New Zealand or the United States: - </w:t>
      </w:r>
      <w:r w:rsidR="001664DB" w:rsidRPr="00503A5F">
        <w:rPr>
          <w:sz w:val="20"/>
          <w:szCs w:val="20"/>
        </w:rPr>
        <w:t>and</w:t>
      </w:r>
      <w:r w:rsidRPr="00503A5F">
        <w:rPr>
          <w:sz w:val="20"/>
          <w:szCs w:val="20"/>
        </w:rPr>
        <w:t xml:space="preserve"> other factors which might describe the corporate citizenship roles of the firm. </w:t>
      </w:r>
      <w:r w:rsidRPr="00503A5F">
        <w:rPr>
          <w:sz w:val="20"/>
          <w:szCs w:val="20"/>
        </w:rPr>
        <w:br/>
      </w:r>
      <w:r w:rsidR="00A26126"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54470FC0" w:rsidR="00B11FD4" w:rsidRP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29 </w:t>
      </w:r>
      <w:r w:rsidR="00287A6D">
        <w:rPr>
          <w:sz w:val="20"/>
          <w:szCs w:val="20"/>
        </w:rPr>
        <w:t>July</w:t>
      </w:r>
      <w:r w:rsidR="00B11FD4" w:rsidRPr="00B11FD4">
        <w:rPr>
          <w:sz w:val="20"/>
          <w:szCs w:val="20"/>
        </w:rPr>
        <w:t xml:space="preserve"> 202</w:t>
      </w:r>
      <w:r w:rsidR="00287A6D">
        <w:rPr>
          <w:sz w:val="20"/>
          <w:szCs w:val="20"/>
        </w:rPr>
        <w:t>2</w:t>
      </w:r>
      <w:r w:rsidR="00B11FD4" w:rsidRPr="00B11FD4">
        <w:rPr>
          <w:sz w:val="20"/>
          <w:szCs w:val="20"/>
        </w:rPr>
        <w:t>.</w:t>
      </w: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170044C0"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287A6D">
        <w:rPr>
          <w:sz w:val="20"/>
          <w:szCs w:val="20"/>
        </w:rPr>
        <w:t xml:space="preserve">November </w:t>
      </w:r>
      <w:r w:rsidRPr="00B11FD4">
        <w:rPr>
          <w:sz w:val="20"/>
          <w:szCs w:val="20"/>
        </w:rPr>
        <w:t>202</w:t>
      </w:r>
      <w:r w:rsidR="00287A6D">
        <w:rPr>
          <w:sz w:val="20"/>
          <w:szCs w:val="20"/>
        </w:rPr>
        <w:t>2 in Auckland</w:t>
      </w:r>
      <w:r w:rsidR="001664DB" w:rsidRPr="00B11FD4">
        <w:rPr>
          <w:sz w:val="20"/>
          <w:szCs w:val="20"/>
        </w:rPr>
        <w:t xml:space="preserve">. </w:t>
      </w:r>
      <w:r w:rsidRPr="00B11FD4">
        <w:rPr>
          <w:sz w:val="20"/>
          <w:szCs w:val="20"/>
        </w:rPr>
        <w:t>Tickets cost $250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C0276CE"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B11FD4">
        <w:rPr>
          <w:sz w:val="20"/>
          <w:szCs w:val="20"/>
        </w:rPr>
        <w:t>November</w:t>
      </w:r>
      <w:r w:rsidR="00EF7454" w:rsidRPr="00EF7454">
        <w:rPr>
          <w:sz w:val="20"/>
          <w:szCs w:val="20"/>
        </w:rPr>
        <w:t xml:space="preserve"> 20</w:t>
      </w:r>
      <w:r w:rsidR="00B11FD4">
        <w:rPr>
          <w:sz w:val="20"/>
          <w:szCs w:val="20"/>
        </w:rPr>
        <w:t>23</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A425F7" w:rsidRPr="004C4A62" w14:paraId="76417980" w14:textId="77777777" w:rsidTr="00A425F7">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075D11F4" w14:textId="77777777" w:rsidR="00A425F7" w:rsidRPr="007F4EA8" w:rsidRDefault="00A425F7" w:rsidP="00C1021C">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188660EF" w14:textId="77777777" w:rsidR="00A425F7" w:rsidRPr="004C4A62" w:rsidRDefault="00A425F7" w:rsidP="00C1021C">
            <w:pPr>
              <w:spacing w:after="0" w:line="240" w:lineRule="auto"/>
              <w:rPr>
                <w:rFonts w:eastAsia="Times New Roman" w:cstheme="minorHAnsi"/>
                <w:b/>
                <w:bCs/>
                <w:snapToGrid w:val="0"/>
                <w:color w:val="000000"/>
                <w:lang w:val="en-US"/>
              </w:rPr>
            </w:pPr>
          </w:p>
        </w:tc>
      </w:tr>
      <w:tr w:rsidR="00A425F7" w:rsidRPr="004C4A62" w14:paraId="28A6E25C" w14:textId="77777777" w:rsidTr="00A425F7">
        <w:tc>
          <w:tcPr>
            <w:tcW w:w="3401" w:type="dxa"/>
            <w:tcBorders>
              <w:top w:val="single" w:sz="4" w:space="0" w:color="auto"/>
              <w:left w:val="single" w:sz="4" w:space="0" w:color="auto"/>
              <w:bottom w:val="single" w:sz="4" w:space="0" w:color="auto"/>
              <w:right w:val="single" w:sz="4" w:space="0" w:color="auto"/>
            </w:tcBorders>
            <w:shd w:val="clear" w:color="auto" w:fill="auto"/>
            <w:vAlign w:val="center"/>
          </w:tcPr>
          <w:p w14:paraId="48DF2B0C" w14:textId="77777777" w:rsidR="00A425F7" w:rsidRPr="007F4EA8" w:rsidRDefault="00A425F7" w:rsidP="00C1021C">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tcBorders>
              <w:top w:val="single" w:sz="4" w:space="0" w:color="auto"/>
              <w:left w:val="single" w:sz="4" w:space="0" w:color="auto"/>
              <w:bottom w:val="single" w:sz="4" w:space="0" w:color="auto"/>
              <w:right w:val="single" w:sz="4" w:space="0" w:color="auto"/>
            </w:tcBorders>
            <w:shd w:val="clear" w:color="auto" w:fill="auto"/>
          </w:tcPr>
          <w:p w14:paraId="34833577" w14:textId="77777777" w:rsidR="00A425F7" w:rsidRPr="004C4A62" w:rsidRDefault="00A425F7" w:rsidP="00C1021C">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56AB2950" w14:textId="77777777" w:rsidTr="00A26126">
        <w:trPr>
          <w:trHeight w:val="360"/>
        </w:trPr>
        <w:tc>
          <w:tcPr>
            <w:tcW w:w="4508" w:type="dxa"/>
          </w:tcPr>
          <w:p w14:paraId="50789B48" w14:textId="6635611D"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Importer from the USA</w:t>
            </w:r>
            <w:r w:rsidRPr="00287A6D">
              <w:rPr>
                <w:rFonts w:eastAsia="Times New Roman" w:cstheme="minorHAnsi"/>
                <w:b/>
                <w:bCs/>
                <w:snapToGrid w:val="0"/>
                <w:color w:val="000000"/>
                <w:sz w:val="20"/>
                <w:szCs w:val="20"/>
                <w:lang w:val="en-US"/>
              </w:rPr>
              <w:br/>
            </w:r>
          </w:p>
        </w:tc>
        <w:tc>
          <w:tcPr>
            <w:tcW w:w="1441" w:type="dxa"/>
          </w:tcPr>
          <w:p w14:paraId="3DEA0ABF"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49A2F9ED" w14:textId="77777777" w:rsidTr="00A26126">
        <w:tc>
          <w:tcPr>
            <w:tcW w:w="4508" w:type="dxa"/>
          </w:tcPr>
          <w:p w14:paraId="7F5CB96D" w14:textId="2E4D0EA2"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Emerging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234282DC"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C533E26" w14:textId="77777777" w:rsidTr="00287A6D">
        <w:trPr>
          <w:trHeight w:val="438"/>
        </w:trPr>
        <w:tc>
          <w:tcPr>
            <w:tcW w:w="4508" w:type="dxa"/>
          </w:tcPr>
          <w:p w14:paraId="0C5AE84B" w14:textId="6E225715"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High Growth Exporter of the Year to the USA</w:t>
            </w:r>
          </w:p>
        </w:tc>
        <w:tc>
          <w:tcPr>
            <w:tcW w:w="1441" w:type="dxa"/>
          </w:tcPr>
          <w:p w14:paraId="168E4E0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6954D965" w14:textId="77777777" w:rsidTr="00A26126">
        <w:tc>
          <w:tcPr>
            <w:tcW w:w="4508" w:type="dxa"/>
          </w:tcPr>
          <w:p w14:paraId="50842413" w14:textId="5F67193C"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Best established 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24484973" w:rsidR="00287A6D" w:rsidRPr="00287A6D" w:rsidRDefault="00287A6D" w:rsidP="00287A6D">
            <w:pPr>
              <w:rPr>
                <w:rFonts w:eastAsia="Times New Roman" w:cstheme="minorHAnsi"/>
                <w:b/>
                <w:bCs/>
                <w:snapToGrid w:val="0"/>
                <w:color w:val="000000"/>
                <w:sz w:val="20"/>
                <w:szCs w:val="20"/>
                <w:lang w:val="en-US"/>
              </w:rPr>
            </w:pPr>
            <w:r w:rsidRPr="00287A6D">
              <w:rPr>
                <w:b/>
                <w:bCs/>
                <w:sz w:val="20"/>
                <w:szCs w:val="20"/>
              </w:rPr>
              <w:t>US Company of the Year</w:t>
            </w:r>
            <w:r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35A18"/>
    <w:rsid w:val="001664DB"/>
    <w:rsid w:val="001A0755"/>
    <w:rsid w:val="00225AC1"/>
    <w:rsid w:val="00285130"/>
    <w:rsid w:val="00287A6D"/>
    <w:rsid w:val="0032062B"/>
    <w:rsid w:val="00446EC7"/>
    <w:rsid w:val="004C4A62"/>
    <w:rsid w:val="004D1D5A"/>
    <w:rsid w:val="00503A5F"/>
    <w:rsid w:val="005346DA"/>
    <w:rsid w:val="005C39B0"/>
    <w:rsid w:val="006B671E"/>
    <w:rsid w:val="007E2009"/>
    <w:rsid w:val="007F4EA8"/>
    <w:rsid w:val="008A7DC6"/>
    <w:rsid w:val="008D0173"/>
    <w:rsid w:val="008D3B13"/>
    <w:rsid w:val="009006CF"/>
    <w:rsid w:val="00A26126"/>
    <w:rsid w:val="00A34EF3"/>
    <w:rsid w:val="00A425F7"/>
    <w:rsid w:val="00B03D40"/>
    <w:rsid w:val="00B11FD4"/>
    <w:rsid w:val="00B7092B"/>
    <w:rsid w:val="00C87D51"/>
    <w:rsid w:val="00C93C73"/>
    <w:rsid w:val="00CB24F0"/>
    <w:rsid w:val="00CF2815"/>
    <w:rsid w:val="00D26584"/>
    <w:rsid w:val="00DA3919"/>
    <w:rsid w:val="00DD23E0"/>
    <w:rsid w:val="00E02BD8"/>
    <w:rsid w:val="00EA3FA6"/>
    <w:rsid w:val="00EE5C6F"/>
    <w:rsid w:val="00EF7454"/>
    <w:rsid w:val="00F025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6</cp:revision>
  <dcterms:created xsi:type="dcterms:W3CDTF">2022-04-26T01:25:00Z</dcterms:created>
  <dcterms:modified xsi:type="dcterms:W3CDTF">2022-05-28T21:44:00Z</dcterms:modified>
</cp:coreProperties>
</file>